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0E23A676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DC66CC">
        <w:rPr>
          <w:rFonts w:eastAsia="宋体"/>
          <w:bCs w:val="0"/>
          <w:sz w:val="24"/>
          <w:lang w:eastAsia="zh-CN"/>
        </w:rPr>
        <w:t>2bis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F26325" w:rsidRPr="00F26325">
        <w:rPr>
          <w:rFonts w:eastAsia="宋体"/>
          <w:bCs w:val="0"/>
          <w:sz w:val="24"/>
          <w:lang w:eastAsia="zh-CN"/>
        </w:rPr>
        <w:t>R4-1912511</w:t>
      </w:r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1FFD8AF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E41FE">
        <w:rPr>
          <w:rFonts w:ascii="Arial" w:hAnsi="Arial" w:cs="Arial"/>
          <w:bCs/>
        </w:rPr>
        <w:t>S</w:t>
      </w:r>
      <w:r w:rsidR="00DC66CC">
        <w:rPr>
          <w:rFonts w:ascii="Arial" w:hAnsi="Arial" w:cs="Arial"/>
          <w:bCs/>
        </w:rPr>
        <w:t xml:space="preserve"> </w:t>
      </w:r>
      <w:r w:rsidR="000D2DC4">
        <w:rPr>
          <w:rFonts w:ascii="Arial" w:hAnsi="Arial" w:cs="Arial"/>
          <w:bCs/>
        </w:rPr>
        <w:t xml:space="preserve">on </w:t>
      </w:r>
      <w:r w:rsidR="00AE41FE">
        <w:rPr>
          <w:rFonts w:ascii="Arial" w:hAnsi="Arial" w:cs="Arial"/>
          <w:bCs/>
        </w:rPr>
        <w:t>EN-DC power class</w:t>
      </w:r>
    </w:p>
    <w:p w14:paraId="4142800B" w14:textId="286B6B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E8611F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E0644">
        <w:rPr>
          <w:rFonts w:ascii="Arial" w:hAnsi="Arial" w:cs="Arial"/>
          <w:bCs/>
        </w:rPr>
        <w:t>5</w:t>
      </w:r>
    </w:p>
    <w:p w14:paraId="6AC83482" w14:textId="658693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E0644" w:rsidRPr="003F5F62">
        <w:rPr>
          <w:rFonts w:ascii="Arial" w:hAnsi="Arial" w:cs="Arial"/>
          <w:bCs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06190B7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B173F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25F63">
        <w:rPr>
          <w:rFonts w:cs="Arial"/>
          <w:b w:val="0"/>
          <w:bCs/>
        </w:rPr>
        <w:t>Liu Ye</w:t>
      </w:r>
    </w:p>
    <w:p w14:paraId="2748A78E" w14:textId="30B9EBB9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25F63">
        <w:rPr>
          <w:rFonts w:cs="Arial"/>
          <w:b w:val="0"/>
          <w:bCs/>
          <w:lang w:val="en-US"/>
        </w:rPr>
        <w:t>leo.liuye@huawei.com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1387F3" w14:textId="07948188" w:rsidR="008D1CA5" w:rsidRDefault="00B93159" w:rsidP="008D1C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RAN4</w:t>
      </w:r>
      <w:r w:rsidR="009935D2">
        <w:rPr>
          <w:rFonts w:ascii="Arial" w:hAnsi="Arial" w:cs="Arial"/>
          <w:lang w:eastAsia="zh-CN"/>
        </w:rPr>
        <w:t xml:space="preserve"> recently had identified potential inconsistency on EN-DC power class between RAN4 </w:t>
      </w:r>
      <w:r w:rsidR="00DD6D75">
        <w:rPr>
          <w:rFonts w:ascii="Arial" w:hAnsi="Arial" w:cs="Arial"/>
          <w:lang w:eastAsia="zh-CN"/>
        </w:rPr>
        <w:t xml:space="preserve">implementation </w:t>
      </w:r>
      <w:r w:rsidR="009935D2">
        <w:rPr>
          <w:rFonts w:ascii="Arial" w:hAnsi="Arial" w:cs="Arial"/>
          <w:lang w:eastAsia="zh-CN"/>
        </w:rPr>
        <w:t xml:space="preserve">and RAN2 </w:t>
      </w:r>
      <w:r w:rsidR="00DD6D75">
        <w:rPr>
          <w:rFonts w:ascii="Arial" w:hAnsi="Arial" w:cs="Arial"/>
          <w:lang w:eastAsia="zh-CN"/>
        </w:rPr>
        <w:t>signalling design for Rel-15</w:t>
      </w:r>
      <w:r>
        <w:rPr>
          <w:rFonts w:ascii="Arial" w:hAnsi="Arial" w:cs="Arial"/>
          <w:lang w:eastAsia="zh-CN"/>
        </w:rPr>
        <w:t xml:space="preserve">. </w:t>
      </w:r>
    </w:p>
    <w:p w14:paraId="18EF2BB6" w14:textId="77777777" w:rsidR="004C7396" w:rsidRDefault="004C7396" w:rsidP="008D1CA5">
      <w:pPr>
        <w:spacing w:after="120"/>
        <w:rPr>
          <w:rFonts w:ascii="Arial" w:hAnsi="Arial" w:cs="Arial"/>
          <w:lang w:eastAsia="zh-CN"/>
        </w:rPr>
      </w:pPr>
    </w:p>
    <w:p w14:paraId="47A28FB6" w14:textId="2373D5CA" w:rsidR="00C329FB" w:rsidRDefault="00DD6D75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an EN-DC band combination, the power class for NR band which is inside the EN-DC combination is not indicated separately from </w:t>
      </w:r>
      <w:r w:rsidR="00C329FB" w:rsidRPr="00C329FB">
        <w:rPr>
          <w:rFonts w:ascii="Arial" w:hAnsi="Arial" w:cs="Arial"/>
          <w:i/>
        </w:rPr>
        <w:t>ue-PowerClass</w:t>
      </w:r>
      <w:r w:rsidR="00C329FB">
        <w:rPr>
          <w:rFonts w:ascii="Arial" w:hAnsi="Arial" w:cs="Arial"/>
        </w:rPr>
        <w:t xml:space="preserve">  for BandNR. The power class capability can only be assumed identical for the NR band in both SA and NSA mode according to current signalling design.  However, the </w:t>
      </w:r>
      <w:r w:rsidR="00571948">
        <w:rPr>
          <w:rFonts w:ascii="Arial" w:hAnsi="Arial" w:cs="Arial"/>
        </w:rPr>
        <w:t>power class capability in these two scenarios could be different. For instance, if a UE in TDD NR band supports PC2 UL MIMO, 2Tx of 23dBm+23dBm is assumed based on RAN4 agreement, while for EN-DC combination, this NR band can only support 1Tx of 23dBm together with 1Tx from LTE, which is limited by current UE implementation capability.</w:t>
      </w:r>
    </w:p>
    <w:p w14:paraId="2A6CAE53" w14:textId="77777777" w:rsidR="004C7396" w:rsidRDefault="004C7396" w:rsidP="008D1CA5">
      <w:pPr>
        <w:spacing w:after="120"/>
        <w:rPr>
          <w:rFonts w:ascii="Arial" w:hAnsi="Arial" w:cs="Arial"/>
        </w:rPr>
      </w:pPr>
    </w:p>
    <w:p w14:paraId="462637A0" w14:textId="46A5E035" w:rsidR="008D1CA5" w:rsidRPr="00DD6D75" w:rsidRDefault="00C329FB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571948">
        <w:rPr>
          <w:rFonts w:ascii="Arial" w:hAnsi="Arial" w:cs="Arial"/>
        </w:rPr>
        <w:t xml:space="preserve"> </w:t>
      </w:r>
      <w:r w:rsidR="00E43476">
        <w:rPr>
          <w:rFonts w:ascii="Arial" w:hAnsi="Arial" w:cs="Arial"/>
        </w:rPr>
        <w:t xml:space="preserve">discussed how to solve the inconsistency issue and feels that it may be too late to introduce Rel-15 </w:t>
      </w:r>
      <w:bookmarkStart w:id="0" w:name="_GoBack"/>
      <w:bookmarkEnd w:id="0"/>
      <w:r w:rsidR="00E43476">
        <w:rPr>
          <w:rFonts w:ascii="Arial" w:hAnsi="Arial" w:cs="Arial"/>
        </w:rPr>
        <w:t>signalling to distinguish the power class capability difference for NR band in SA and NSA mode, but agree</w:t>
      </w:r>
      <w:r w:rsidR="007C2E27">
        <w:rPr>
          <w:rFonts w:ascii="Arial" w:hAnsi="Arial" w:cs="Arial"/>
        </w:rPr>
        <w:t>s</w:t>
      </w:r>
      <w:r w:rsidR="00E43476">
        <w:rPr>
          <w:rFonts w:ascii="Arial" w:hAnsi="Arial" w:cs="Arial"/>
        </w:rPr>
        <w:t xml:space="preserve"> to introduce new signalling from Rel-16. As for Rel-15, RAN4 wishes that RAN2 could make some clarification</w:t>
      </w:r>
      <w:r w:rsidR="007C2E27">
        <w:rPr>
          <w:rFonts w:ascii="Arial" w:hAnsi="Arial" w:cs="Arial"/>
        </w:rPr>
        <w:t xml:space="preserve"> to allow this kind of capability difference</w:t>
      </w:r>
      <w:r w:rsidR="00E43476">
        <w:rPr>
          <w:rFonts w:ascii="Arial" w:hAnsi="Arial" w:cs="Arial"/>
        </w:rPr>
        <w:t xml:space="preserve">. </w:t>
      </w:r>
    </w:p>
    <w:p w14:paraId="2D2D1FD2" w14:textId="77777777" w:rsidR="00AE3F22" w:rsidRPr="006306B5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3C1D86AF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F1D2B" w:rsidRPr="008F1D2B">
        <w:rPr>
          <w:rFonts w:ascii="Arial" w:hAnsi="Arial" w:cs="Arial"/>
          <w:lang w:eastAsia="zh-CN"/>
        </w:rPr>
        <w:t>RAN4 kindly asks RAN2 to</w:t>
      </w:r>
      <w:r w:rsidR="006E0644">
        <w:rPr>
          <w:rFonts w:ascii="Arial" w:hAnsi="Arial" w:cs="Arial"/>
          <w:lang w:eastAsia="zh-CN"/>
        </w:rPr>
        <w:t xml:space="preserve"> make clarification in the Rel-15 specification for EN-DC power class and introduce new signalling to distinguish the potential difference for NR SA and NSA power classes in Rel-16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2B884CA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3647A7EE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C2457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54754" w14:textId="77777777" w:rsidR="001C60E2" w:rsidRDefault="001C60E2">
      <w:r>
        <w:separator/>
      </w:r>
    </w:p>
  </w:endnote>
  <w:endnote w:type="continuationSeparator" w:id="0">
    <w:p w14:paraId="53E0497A" w14:textId="77777777" w:rsidR="001C60E2" w:rsidRDefault="001C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17D94" w14:textId="77777777" w:rsidR="001C60E2" w:rsidRDefault="001C60E2">
      <w:r>
        <w:separator/>
      </w:r>
    </w:p>
  </w:footnote>
  <w:footnote w:type="continuationSeparator" w:id="0">
    <w:p w14:paraId="5744B8C3" w14:textId="77777777" w:rsidR="001C60E2" w:rsidRDefault="001C6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A0155"/>
    <w:rsid w:val="000A6E5C"/>
    <w:rsid w:val="000C26E1"/>
    <w:rsid w:val="000D113A"/>
    <w:rsid w:val="000D2DC4"/>
    <w:rsid w:val="000F12FD"/>
    <w:rsid w:val="00102364"/>
    <w:rsid w:val="0010304E"/>
    <w:rsid w:val="001063EA"/>
    <w:rsid w:val="00133BE9"/>
    <w:rsid w:val="001576BB"/>
    <w:rsid w:val="00163FD2"/>
    <w:rsid w:val="0016577B"/>
    <w:rsid w:val="00177DA3"/>
    <w:rsid w:val="00192C1B"/>
    <w:rsid w:val="00193164"/>
    <w:rsid w:val="001A7080"/>
    <w:rsid w:val="001B008D"/>
    <w:rsid w:val="001C60E2"/>
    <w:rsid w:val="001D2108"/>
    <w:rsid w:val="001F5D39"/>
    <w:rsid w:val="001F6183"/>
    <w:rsid w:val="00205339"/>
    <w:rsid w:val="00214CC5"/>
    <w:rsid w:val="00220708"/>
    <w:rsid w:val="00221578"/>
    <w:rsid w:val="00222A4F"/>
    <w:rsid w:val="00233CC6"/>
    <w:rsid w:val="0024067D"/>
    <w:rsid w:val="00247BE7"/>
    <w:rsid w:val="00254238"/>
    <w:rsid w:val="0026109B"/>
    <w:rsid w:val="002610A6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A7A69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B5243"/>
    <w:rsid w:val="004C6071"/>
    <w:rsid w:val="004C7396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43A8A"/>
    <w:rsid w:val="00557D6F"/>
    <w:rsid w:val="005667C9"/>
    <w:rsid w:val="00571948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06B5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1114"/>
    <w:rsid w:val="006E0644"/>
    <w:rsid w:val="006F19AC"/>
    <w:rsid w:val="006F7688"/>
    <w:rsid w:val="00701A2B"/>
    <w:rsid w:val="00702C7E"/>
    <w:rsid w:val="00714188"/>
    <w:rsid w:val="007822EF"/>
    <w:rsid w:val="00787EAC"/>
    <w:rsid w:val="007A671D"/>
    <w:rsid w:val="007B5805"/>
    <w:rsid w:val="007C1854"/>
    <w:rsid w:val="007C2E27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D1CA5"/>
    <w:rsid w:val="008F1D2B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35D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3AFF"/>
    <w:rsid w:val="00AA637B"/>
    <w:rsid w:val="00AC4A54"/>
    <w:rsid w:val="00AD1DE5"/>
    <w:rsid w:val="00AE3E2D"/>
    <w:rsid w:val="00AE3F22"/>
    <w:rsid w:val="00AE41FE"/>
    <w:rsid w:val="00AE5661"/>
    <w:rsid w:val="00AF3FA4"/>
    <w:rsid w:val="00AF6E0A"/>
    <w:rsid w:val="00B01ED7"/>
    <w:rsid w:val="00B16DE3"/>
    <w:rsid w:val="00B204AF"/>
    <w:rsid w:val="00B22E23"/>
    <w:rsid w:val="00B255A7"/>
    <w:rsid w:val="00B25F63"/>
    <w:rsid w:val="00B321CB"/>
    <w:rsid w:val="00B32530"/>
    <w:rsid w:val="00B33A9B"/>
    <w:rsid w:val="00B544D2"/>
    <w:rsid w:val="00B5648B"/>
    <w:rsid w:val="00B66CC7"/>
    <w:rsid w:val="00B70E77"/>
    <w:rsid w:val="00B75AB3"/>
    <w:rsid w:val="00B93159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06FD8"/>
    <w:rsid w:val="00C231ED"/>
    <w:rsid w:val="00C2354D"/>
    <w:rsid w:val="00C2457A"/>
    <w:rsid w:val="00C31545"/>
    <w:rsid w:val="00C329FB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741F"/>
    <w:rsid w:val="00D20064"/>
    <w:rsid w:val="00D24338"/>
    <w:rsid w:val="00D36A5D"/>
    <w:rsid w:val="00D40BEF"/>
    <w:rsid w:val="00D42DF3"/>
    <w:rsid w:val="00D43AA8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6D75"/>
    <w:rsid w:val="00DE1524"/>
    <w:rsid w:val="00DE7C20"/>
    <w:rsid w:val="00DF7F04"/>
    <w:rsid w:val="00E43476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26325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2002-04-23T00:10:00Z</cp:lastPrinted>
  <dcterms:created xsi:type="dcterms:W3CDTF">2019-10-04T16:22:00Z</dcterms:created>
  <dcterms:modified xsi:type="dcterms:W3CDTF">2019-10-04T20:56:00Z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(3)6v1UFp4WIB1RyJMCEkvtTGKg+ssCb3WtbiC07rG5uo2L677AI2FfYh7spC5VrE6cXppaJolr
T25wQP9V52FB7gKmcYI2ceiBR1hqryTyjtdHO7XnTHmJ5e2pR5dgapiOW7XNssIm5OM6zATA
z+ARYU94cCqPyI7VsRn9goeZJH/3w2FU33Y3qj+0l49KrUudnYe5x4VRdj+iJVtRgypCc31+
WvdcsB6AMN4IchRIRF</vt:lpwstr>
  </property>
  <property fmtid="{D5CDD505-2E9C-101B-9397-08002B2CF9AE}" pid="5" name="_2015_ms_pID_7253431">
    <vt:lpwstr>CF+RoW8LF+bPqOoEFh/a61DiuKLlshIq//Hw8QkagYVzEb2+oIVEMP
ufdnrIAmyVdDHzC4keiMxuSDae8Wj65cfxUS5MtcOCh6n2hvKVVS83bb5k8LuvrPKPdMOgk/
huQw2wPLjyinxzOHhBsx+/fpc2Hbw+o38FRRFUAu8+p2Nfs2hkJfrJPA4IRwD7Dm/nQioSYD
lG8h/tPLNHuVCFwT4XdCvIZrrroPcuOW9e5M</vt:lpwstr>
  </property>
  <property fmtid="{D5CDD505-2E9C-101B-9397-08002B2CF9AE}" pid="6" name="_2015_ms_pID_7253432">
    <vt:lpwstr>Dm8p41Ghfuz7fC0AT6fLcKg=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